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8A7" w:rsidRPr="002D18A7" w:rsidRDefault="002D18A7" w:rsidP="002D18A7">
      <w:pPr>
        <w:shd w:val="clear" w:color="auto" w:fill="FFFFFF"/>
        <w:spacing w:after="0" w:line="0" w:lineRule="auto"/>
        <w:textAlignment w:val="baseline"/>
        <w:outlineLvl w:val="0"/>
        <w:rPr>
          <w:rFonts w:ascii="Verdana" w:eastAsia="Times New Roman" w:hAnsi="Verdana" w:cs="Times New Roman"/>
          <w:color w:val="444444"/>
          <w:kern w:val="36"/>
          <w:sz w:val="54"/>
          <w:szCs w:val="54"/>
          <w:lang w:eastAsia="ru-RU"/>
        </w:rPr>
      </w:pPr>
      <w:r w:rsidRPr="002D18A7">
        <w:rPr>
          <w:rFonts w:ascii="Verdana" w:eastAsia="Times New Roman" w:hAnsi="Verdana" w:cs="Times New Roman"/>
          <w:color w:val="444444"/>
          <w:kern w:val="36"/>
          <w:sz w:val="54"/>
          <w:szCs w:val="54"/>
          <w:lang w:eastAsia="ru-RU"/>
        </w:rPr>
        <w:t>Утверждены порядок выдачи и внешний вид школьных медалей</w:t>
      </w:r>
    </w:p>
    <w:p w:rsidR="002D18A7" w:rsidRPr="002D18A7" w:rsidRDefault="002D18A7" w:rsidP="002D18A7">
      <w:pPr>
        <w:shd w:val="clear" w:color="auto" w:fill="FFFFFF"/>
        <w:spacing w:after="0" w:line="0" w:lineRule="auto"/>
        <w:textAlignment w:val="baseline"/>
        <w:outlineLvl w:val="0"/>
        <w:rPr>
          <w:rFonts w:ascii="Verdana" w:eastAsia="Times New Roman" w:hAnsi="Verdana" w:cs="Times New Roman"/>
          <w:color w:val="444444"/>
          <w:kern w:val="36"/>
          <w:sz w:val="54"/>
          <w:szCs w:val="54"/>
          <w:lang w:eastAsia="ru-RU"/>
        </w:rPr>
      </w:pPr>
      <w:r w:rsidRPr="002D18A7">
        <w:rPr>
          <w:rFonts w:ascii="Verdana" w:eastAsia="Times New Roman" w:hAnsi="Verdana" w:cs="Times New Roman"/>
          <w:color w:val="444444"/>
          <w:kern w:val="36"/>
          <w:sz w:val="54"/>
          <w:szCs w:val="54"/>
          <w:lang w:eastAsia="ru-RU"/>
        </w:rPr>
        <w:t>Утверждены порядок выдачи и внешний вид школьных медалей</w:t>
      </w:r>
    </w:p>
    <w:p w:rsidR="002D18A7" w:rsidRPr="002D18A7" w:rsidRDefault="002D18A7" w:rsidP="002D18A7">
      <w:pPr>
        <w:shd w:val="clear" w:color="auto" w:fill="FFFFFF"/>
        <w:spacing w:after="0" w:line="0" w:lineRule="auto"/>
        <w:textAlignment w:val="baseline"/>
        <w:outlineLvl w:val="0"/>
        <w:rPr>
          <w:rFonts w:ascii="Verdana" w:eastAsia="Times New Roman" w:hAnsi="Verdana" w:cs="Times New Roman"/>
          <w:color w:val="444444"/>
          <w:kern w:val="36"/>
          <w:sz w:val="54"/>
          <w:szCs w:val="54"/>
          <w:lang w:eastAsia="ru-RU"/>
        </w:rPr>
      </w:pPr>
      <w:r w:rsidRPr="002D18A7">
        <w:rPr>
          <w:rFonts w:ascii="Verdana" w:eastAsia="Times New Roman" w:hAnsi="Verdana" w:cs="Times New Roman"/>
          <w:color w:val="444444"/>
          <w:kern w:val="36"/>
          <w:sz w:val="54"/>
          <w:szCs w:val="54"/>
          <w:lang w:eastAsia="ru-RU"/>
        </w:rPr>
        <w:t>Утверждены порядок выдачи и внешний вид школьных медалей</w:t>
      </w:r>
    </w:p>
    <w:p w:rsidR="00AD5D96" w:rsidRDefault="002D18A7" w:rsidP="00AD5D9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AD5D96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 xml:space="preserve">Утверждены порядок выдачи и </w:t>
      </w:r>
    </w:p>
    <w:p w:rsidR="002D18A7" w:rsidRPr="002D18A7" w:rsidRDefault="002D18A7" w:rsidP="00AD5D9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AD5D96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внешний вид школьных медалей</w:t>
      </w:r>
    </w:p>
    <w:p w:rsidR="002D18A7" w:rsidRPr="002D18A7" w:rsidRDefault="002D18A7" w:rsidP="002D1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D18A7"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 wp14:anchorId="46B740AC" wp14:editId="7F38E87D">
            <wp:extent cx="1901825" cy="1211580"/>
            <wp:effectExtent l="0" t="0" r="3175" b="7620"/>
            <wp:docPr id="4" name="Рисунок 4" descr="new_02.11.23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_02.11.23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18A7" w:rsidRPr="002D18A7" w:rsidRDefault="002D18A7" w:rsidP="002D1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8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В школы возвращается награда «За особые успехи в учении» II степени. Министерство просвещения Российской Федерации утвердило образцы и описания золотых и серебряных медалей «За особые успехи в учении» I и II степени: обе медали одного диаметра (40 мм) и одной толщины (3 мм), отличие только в цвете – золотистый и серебристый.</w:t>
      </w:r>
    </w:p>
    <w:p w:rsidR="002D18A7" w:rsidRPr="002D18A7" w:rsidRDefault="002D18A7" w:rsidP="002D1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Pr="002D18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Согласно приказу </w:t>
      </w:r>
      <w:proofErr w:type="spellStart"/>
      <w:r w:rsidRPr="002D18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Минпросвещения</w:t>
      </w:r>
      <w:proofErr w:type="spellEnd"/>
      <w:r w:rsidRPr="002D18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России золотую медаль «За особые успехи в учении» I степени получат выпускники с отличными итоговыми оценками по всем предметам без исключения и с результатами ЕГЭ по русскому языку и по одной дисциплине не менее 70 баллов.</w:t>
      </w:r>
    </w:p>
    <w:p w:rsidR="002D18A7" w:rsidRPr="002D18A7" w:rsidRDefault="002D18A7" w:rsidP="002D1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Pr="002D18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Серебряная медаль «За особые успехи в учении» II степени впервые будет вручаться выпускникам 2024 года. Для ее получения необходимо по всем предметам иметь итоговые оценки «отлично» и не более двух оценок «хорошо», а ЕГЭ по русскому языку и еще по одному предмету должны быть сданы на 60 или более баллов.</w:t>
      </w:r>
    </w:p>
    <w:p w:rsidR="002D18A7" w:rsidRDefault="002D18A7" w:rsidP="002D1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D18A7" w:rsidRPr="002D18A7" w:rsidRDefault="002D18A7" w:rsidP="002D18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Серебряная медаль в школе.</w:t>
      </w:r>
    </w:p>
    <w:p w:rsidR="002D18A7" w:rsidRPr="002D18A7" w:rsidRDefault="002D18A7" w:rsidP="002D1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2D18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Награда «За особые успехи в учении» существует давно, и получить ее непросто. Надо быть не только круглым отличником, но и заработать высокие баллы по ЕГЭ.</w:t>
      </w:r>
    </w:p>
    <w:p w:rsidR="002D18A7" w:rsidRPr="002D18A7" w:rsidRDefault="002D18A7" w:rsidP="002D1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8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Долгое время хорошисты с парой четверок в аттестате не получали никаких поощрений, или им дарили утешительную награду, которая признавалась только на региональном уровне. В мае 2023 года Министр просвещения РФ Сергей Кравцов объявил, что в школы вернут серебряные медали. Теперь учеников с хорошими отметками будут награждать на федеральном уровне. Прописана даже обстановка вручения медалей – понятно, она должна быть торжественной. А еще – их получают вместе с аттестатом о среднем общем образовании с припиской «с отличием».</w:t>
      </w:r>
    </w:p>
    <w:p w:rsidR="002D18A7" w:rsidRPr="002D18A7" w:rsidRDefault="002D18A7" w:rsidP="002D1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2D18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Получить серебряную или золотую медаль выпускник может как лично, так и через доверенное лицо. Если же награда будет утеряна, выдача дубликата не предполагается.</w:t>
      </w:r>
    </w:p>
    <w:p w:rsidR="002D18A7" w:rsidRDefault="002D18A7" w:rsidP="002D1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D18A7" w:rsidRPr="002D18A7" w:rsidRDefault="002D18A7" w:rsidP="002D18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Полезная информация о серебряной медали</w:t>
      </w:r>
    </w:p>
    <w:tbl>
      <w:tblPr>
        <w:tblW w:w="84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1"/>
        <w:gridCol w:w="5124"/>
      </w:tblGrid>
      <w:tr w:rsidR="002D18A7" w:rsidRPr="002D18A7" w:rsidTr="002D18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2D18A7" w:rsidRPr="002D18A7" w:rsidRDefault="002D18A7" w:rsidP="002D18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Первые медали выдавали учащимся еще в XVIII веке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2D18A7" w:rsidRPr="002D18A7" w:rsidRDefault="002D18A7" w:rsidP="002D18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D1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</w:t>
            </w:r>
            <w:proofErr w:type="gramEnd"/>
            <w:r w:rsidRPr="002D1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2D1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Екатерины</w:t>
            </w:r>
            <w:proofErr w:type="gramEnd"/>
            <w:r w:rsidRPr="002D1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II ученики Сухопутного шляхетского корпуса за хорошую учебу получали медали трех степеней</w:t>
            </w:r>
            <w:hyperlink r:id="rId6" w:anchor="link" w:history="1">
              <w:r w:rsidRPr="002D18A7">
                <w:rPr>
                  <w:rFonts w:ascii="Times New Roman" w:eastAsia="Times New Roman" w:hAnsi="Times New Roman" w:cs="Times New Roman"/>
                  <w:color w:val="0F5987"/>
                  <w:sz w:val="28"/>
                  <w:szCs w:val="28"/>
                  <w:bdr w:val="none" w:sz="0" w:space="0" w:color="auto" w:frame="1"/>
                  <w:vertAlign w:val="superscript"/>
                  <w:lang w:eastAsia="ru-RU"/>
                </w:rPr>
                <w:t>1</w:t>
              </w:r>
            </w:hyperlink>
          </w:p>
        </w:tc>
      </w:tr>
      <w:tr w:rsidR="002D18A7" w:rsidRPr="002D18A7" w:rsidTr="002D18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2D18A7" w:rsidRPr="002D18A7" w:rsidRDefault="002D18A7" w:rsidP="002D18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Серебряные медали </w:t>
            </w:r>
            <w:r w:rsidRPr="002D1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вручали до 2014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2D18A7" w:rsidRPr="002D18A7" w:rsidRDefault="002D18A7" w:rsidP="002D18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В 2014 году Государственная Дума </w:t>
            </w:r>
            <w:r w:rsidRPr="002D1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приняла закон, по которому серебряную и золотую медали заменила единая федеральная награда «За особые успехи в учении»</w:t>
            </w:r>
            <w:hyperlink r:id="rId7" w:anchor="link" w:history="1">
              <w:r w:rsidRPr="002D18A7">
                <w:rPr>
                  <w:rFonts w:ascii="Times New Roman" w:eastAsia="Times New Roman" w:hAnsi="Times New Roman" w:cs="Times New Roman"/>
                  <w:color w:val="0F5987"/>
                  <w:sz w:val="28"/>
                  <w:szCs w:val="28"/>
                  <w:bdr w:val="none" w:sz="0" w:space="0" w:color="auto" w:frame="1"/>
                  <w:vertAlign w:val="superscript"/>
                  <w:lang w:eastAsia="ru-RU"/>
                </w:rPr>
                <w:t>2</w:t>
              </w:r>
            </w:hyperlink>
          </w:p>
        </w:tc>
      </w:tr>
      <w:tr w:rsidR="002D18A7" w:rsidRPr="002D18A7" w:rsidTr="002D18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2D18A7" w:rsidRPr="002D18A7" w:rsidRDefault="002D18A7" w:rsidP="002D18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До 2023 года выпускникам с хорошими отметками могли дарить награды на местном уровне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2D18A7" w:rsidRPr="002D18A7" w:rsidRDefault="002D18A7" w:rsidP="002D18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Каждый регион сам решал, как поощрять учеников и какие давать льготы при поступлении в вуз</w:t>
            </w:r>
            <w:r w:rsidRPr="002D1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</w:tr>
    </w:tbl>
    <w:p w:rsidR="002D18A7" w:rsidRDefault="002D18A7" w:rsidP="002D1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D18A7" w:rsidRPr="002D18A7" w:rsidRDefault="002D18A7" w:rsidP="002D1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2D18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Новые документы, которые регулируют выдачу серебряной медали, опубликованы на официальном портале правовой информации:</w:t>
      </w:r>
    </w:p>
    <w:p w:rsidR="002D18A7" w:rsidRPr="002D18A7" w:rsidRDefault="002D18A7" w:rsidP="002D1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8" w:tgtFrame="_blank" w:history="1">
        <w:r w:rsidRPr="002D18A7">
          <w:rPr>
            <w:rFonts w:ascii="Times New Roman" w:eastAsia="Times New Roman" w:hAnsi="Times New Roman" w:cs="Times New Roman"/>
            <w:color w:val="0F5987"/>
            <w:sz w:val="28"/>
            <w:szCs w:val="28"/>
            <w:bdr w:val="none" w:sz="0" w:space="0" w:color="auto" w:frame="1"/>
            <w:lang w:eastAsia="ru-RU"/>
          </w:rPr>
          <w:t>Приказ Министерства просвещения РФ от 29.09.2023 № 730 "Об утверждении Порядка и условий выдачи медалей "За особые успехи в учении" I и II степеней" (зарегистрирован 27.10.2023 № 75758).</w:t>
        </w:r>
      </w:hyperlink>
    </w:p>
    <w:p w:rsidR="002D18A7" w:rsidRPr="002D18A7" w:rsidRDefault="002D18A7" w:rsidP="002D1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9" w:tgtFrame="_blank" w:history="1">
        <w:r w:rsidRPr="002D18A7">
          <w:rPr>
            <w:rFonts w:ascii="Times New Roman" w:eastAsia="Times New Roman" w:hAnsi="Times New Roman" w:cs="Times New Roman"/>
            <w:color w:val="0F5987"/>
            <w:sz w:val="28"/>
            <w:szCs w:val="28"/>
            <w:bdr w:val="none" w:sz="0" w:space="0" w:color="auto" w:frame="1"/>
            <w:lang w:eastAsia="ru-RU"/>
          </w:rPr>
          <w:t>Приказ Министерства просвещения РФ от 29.09.2023 № 729 "Об утверждении образцов и описаний медалей "За особые успехи в учении" I и II степеней" (зарегистрировано 27.10.2023 n 75755).</w:t>
        </w:r>
      </w:hyperlink>
    </w:p>
    <w:p w:rsidR="00AD1E8B" w:rsidRPr="002D18A7" w:rsidRDefault="00AD1E8B">
      <w:pPr>
        <w:rPr>
          <w:rFonts w:ascii="Times New Roman" w:hAnsi="Times New Roman" w:cs="Times New Roman"/>
          <w:sz w:val="28"/>
          <w:szCs w:val="28"/>
        </w:rPr>
      </w:pPr>
    </w:p>
    <w:sectPr w:rsidR="00AD1E8B" w:rsidRPr="002D1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8A7"/>
    <w:rsid w:val="002D18A7"/>
    <w:rsid w:val="006D7663"/>
    <w:rsid w:val="00AD1E8B"/>
    <w:rsid w:val="00AD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6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3102700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manovobr.ru/gia/gia/3612-2023-11-02-13-20-5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manovobr.ru/gia/gia/3612-2023-11-02-13-20-5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000120231027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36_kabinet</dc:creator>
  <cp:lastModifiedBy>36_kabinet</cp:lastModifiedBy>
  <cp:revision>3</cp:revision>
  <dcterms:created xsi:type="dcterms:W3CDTF">2023-11-03T06:47:00Z</dcterms:created>
  <dcterms:modified xsi:type="dcterms:W3CDTF">2023-11-03T06:47:00Z</dcterms:modified>
</cp:coreProperties>
</file>